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F504A">
      <w:pPr>
        <w:spacing w:line="360" w:lineRule="auto"/>
        <w:ind w:right="-512" w:rightChars="-244"/>
        <w:jc w:val="center"/>
        <w:outlineLvl w:val="0"/>
        <w:rPr>
          <w:rFonts w:hint="eastAsia" w:ascii="宋体" w:hAnsi="宋体"/>
          <w:b/>
          <w:sz w:val="44"/>
          <w:szCs w:val="44"/>
        </w:rPr>
      </w:pPr>
    </w:p>
    <w:p w14:paraId="0E94AE3A">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伦理审查受理回执</w:t>
      </w:r>
    </w:p>
    <w:p w14:paraId="1F98D358">
      <w:pPr>
        <w:spacing w:line="360" w:lineRule="auto"/>
        <w:ind w:right="-512" w:rightChars="-244"/>
        <w:jc w:val="center"/>
        <w:outlineLvl w:val="0"/>
        <w:rPr>
          <w:b/>
          <w:sz w:val="28"/>
          <w:szCs w:val="28"/>
        </w:rPr>
      </w:pP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33C0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8ECB1EC">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2B72962F">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65F84ED5">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6736"/>
              </w:rPr>
              <w:t>页</w:t>
            </w:r>
            <w:r>
              <w:rPr>
                <w:rFonts w:ascii="Times New Roman" w:hAnsi="Times New Roman" w:cs="Times New Roman"/>
                <w:spacing w:val="0"/>
                <w:kern w:val="0"/>
                <w:sz w:val="28"/>
                <w:szCs w:val="28"/>
                <w:fitText w:val="960" w:id="-512596736"/>
              </w:rPr>
              <w:t>数</w:t>
            </w:r>
          </w:p>
        </w:tc>
        <w:tc>
          <w:tcPr>
            <w:tcW w:w="1339" w:type="pct"/>
            <w:vAlign w:val="center"/>
          </w:tcPr>
          <w:p w14:paraId="01F51F58">
            <w:pPr>
              <w:overflowPunct w:val="0"/>
              <w:jc w:val="center"/>
              <w:rPr>
                <w:rFonts w:ascii="Times New Roman" w:hAnsi="Times New Roman" w:cs="Times New Roman"/>
                <w:sz w:val="28"/>
                <w:szCs w:val="28"/>
              </w:rPr>
            </w:pPr>
            <w:r>
              <w:rPr>
                <w:rFonts w:ascii="Times New Roman" w:hAnsi="Times New Roman" w:cs="Times New Roman"/>
                <w:sz w:val="28"/>
                <w:szCs w:val="28"/>
              </w:rPr>
              <w:t>共</w:t>
            </w:r>
            <w:r>
              <w:rPr>
                <w:rFonts w:hint="eastAsia" w:ascii="Times New Roman" w:hAnsi="Times New Roman" w:cs="Times New Roman"/>
                <w:sz w:val="28"/>
                <w:szCs w:val="28"/>
              </w:rPr>
              <w:t>2</w:t>
            </w:r>
            <w:r>
              <w:rPr>
                <w:rFonts w:ascii="Times New Roman" w:hAnsi="Times New Roman" w:cs="Times New Roman"/>
                <w:sz w:val="28"/>
                <w:szCs w:val="28"/>
              </w:rPr>
              <w:t>页</w:t>
            </w:r>
          </w:p>
        </w:tc>
      </w:tr>
      <w:tr w14:paraId="097E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C4803D4">
            <w:pPr>
              <w:overflowPunct w:val="0"/>
              <w:jc w:val="center"/>
              <w:rPr>
                <w:sz w:val="28"/>
                <w:szCs w:val="28"/>
              </w:rPr>
            </w:pPr>
            <w:r>
              <w:rPr>
                <w:sz w:val="28"/>
                <w:szCs w:val="28"/>
              </w:rPr>
              <w:t>起草人</w:t>
            </w:r>
          </w:p>
        </w:tc>
        <w:tc>
          <w:tcPr>
            <w:tcW w:w="1338" w:type="pct"/>
            <w:vAlign w:val="center"/>
          </w:tcPr>
          <w:p w14:paraId="21C7D5DA">
            <w:pPr>
              <w:overflowPunct w:val="0"/>
              <w:jc w:val="center"/>
              <w:rPr>
                <w:sz w:val="28"/>
                <w:szCs w:val="28"/>
              </w:rPr>
            </w:pPr>
          </w:p>
        </w:tc>
        <w:tc>
          <w:tcPr>
            <w:tcW w:w="1162" w:type="pct"/>
            <w:vAlign w:val="center"/>
          </w:tcPr>
          <w:p w14:paraId="0A63CD29">
            <w:pPr>
              <w:overflowPunct w:val="0"/>
              <w:jc w:val="center"/>
              <w:rPr>
                <w:sz w:val="28"/>
                <w:szCs w:val="28"/>
              </w:rPr>
            </w:pPr>
            <w:r>
              <w:rPr>
                <w:sz w:val="28"/>
                <w:szCs w:val="28"/>
              </w:rPr>
              <w:t>起草日期</w:t>
            </w:r>
          </w:p>
        </w:tc>
        <w:tc>
          <w:tcPr>
            <w:tcW w:w="1339" w:type="pct"/>
            <w:vAlign w:val="center"/>
          </w:tcPr>
          <w:p w14:paraId="31C263E1">
            <w:pPr>
              <w:overflowPunct w:val="0"/>
              <w:jc w:val="center"/>
              <w:rPr>
                <w:sz w:val="28"/>
                <w:szCs w:val="28"/>
              </w:rPr>
            </w:pPr>
          </w:p>
        </w:tc>
      </w:tr>
      <w:tr w14:paraId="254A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44ABE75">
            <w:pPr>
              <w:overflowPunct w:val="0"/>
              <w:jc w:val="center"/>
              <w:rPr>
                <w:sz w:val="28"/>
                <w:szCs w:val="28"/>
              </w:rPr>
            </w:pPr>
            <w:r>
              <w:rPr>
                <w:sz w:val="28"/>
                <w:szCs w:val="28"/>
              </w:rPr>
              <w:t>审核人</w:t>
            </w:r>
          </w:p>
        </w:tc>
        <w:tc>
          <w:tcPr>
            <w:tcW w:w="1338" w:type="pct"/>
            <w:vAlign w:val="center"/>
          </w:tcPr>
          <w:p w14:paraId="52796C8A">
            <w:pPr>
              <w:overflowPunct w:val="0"/>
              <w:jc w:val="center"/>
              <w:rPr>
                <w:sz w:val="28"/>
                <w:szCs w:val="28"/>
              </w:rPr>
            </w:pPr>
          </w:p>
        </w:tc>
        <w:tc>
          <w:tcPr>
            <w:tcW w:w="1162" w:type="pct"/>
            <w:vAlign w:val="center"/>
          </w:tcPr>
          <w:p w14:paraId="1745C267">
            <w:pPr>
              <w:overflowPunct w:val="0"/>
              <w:jc w:val="center"/>
              <w:rPr>
                <w:sz w:val="28"/>
                <w:szCs w:val="28"/>
              </w:rPr>
            </w:pPr>
            <w:r>
              <w:rPr>
                <w:sz w:val="28"/>
                <w:szCs w:val="28"/>
              </w:rPr>
              <w:t>审核日期</w:t>
            </w:r>
          </w:p>
        </w:tc>
        <w:tc>
          <w:tcPr>
            <w:tcW w:w="1339" w:type="pct"/>
            <w:vAlign w:val="center"/>
          </w:tcPr>
          <w:p w14:paraId="6A3F9BD8">
            <w:pPr>
              <w:overflowPunct w:val="0"/>
              <w:jc w:val="center"/>
              <w:rPr>
                <w:sz w:val="28"/>
                <w:szCs w:val="28"/>
              </w:rPr>
            </w:pPr>
          </w:p>
        </w:tc>
      </w:tr>
      <w:tr w14:paraId="7F5C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89D0335">
            <w:pPr>
              <w:overflowPunct w:val="0"/>
              <w:jc w:val="center"/>
              <w:rPr>
                <w:sz w:val="28"/>
                <w:szCs w:val="28"/>
              </w:rPr>
            </w:pPr>
            <w:r>
              <w:rPr>
                <w:sz w:val="28"/>
                <w:szCs w:val="28"/>
              </w:rPr>
              <w:t>批准人</w:t>
            </w:r>
          </w:p>
        </w:tc>
        <w:tc>
          <w:tcPr>
            <w:tcW w:w="1338" w:type="pct"/>
            <w:vAlign w:val="center"/>
          </w:tcPr>
          <w:p w14:paraId="7A90D13B">
            <w:pPr>
              <w:overflowPunct w:val="0"/>
              <w:jc w:val="center"/>
              <w:rPr>
                <w:sz w:val="28"/>
                <w:szCs w:val="28"/>
              </w:rPr>
            </w:pPr>
          </w:p>
        </w:tc>
        <w:tc>
          <w:tcPr>
            <w:tcW w:w="1162" w:type="pct"/>
            <w:vAlign w:val="center"/>
          </w:tcPr>
          <w:p w14:paraId="20B7C17E">
            <w:pPr>
              <w:overflowPunct w:val="0"/>
              <w:jc w:val="center"/>
              <w:rPr>
                <w:sz w:val="28"/>
                <w:szCs w:val="28"/>
              </w:rPr>
            </w:pPr>
            <w:r>
              <w:rPr>
                <w:sz w:val="28"/>
                <w:szCs w:val="28"/>
              </w:rPr>
              <w:t>批准日期</w:t>
            </w:r>
          </w:p>
        </w:tc>
        <w:tc>
          <w:tcPr>
            <w:tcW w:w="1339" w:type="pct"/>
            <w:vAlign w:val="center"/>
          </w:tcPr>
          <w:p w14:paraId="4486B865">
            <w:pPr>
              <w:overflowPunct w:val="0"/>
              <w:jc w:val="center"/>
              <w:rPr>
                <w:sz w:val="28"/>
                <w:szCs w:val="28"/>
              </w:rPr>
            </w:pPr>
          </w:p>
        </w:tc>
      </w:tr>
      <w:tr w14:paraId="5900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257DAC29">
            <w:pPr>
              <w:overflowPunct w:val="0"/>
              <w:jc w:val="center"/>
              <w:rPr>
                <w:sz w:val="28"/>
                <w:szCs w:val="28"/>
              </w:rPr>
            </w:pPr>
            <w:r>
              <w:rPr>
                <w:sz w:val="28"/>
                <w:szCs w:val="28"/>
              </w:rPr>
              <w:t>颁布日期</w:t>
            </w:r>
          </w:p>
        </w:tc>
        <w:tc>
          <w:tcPr>
            <w:tcW w:w="1338" w:type="pct"/>
            <w:vAlign w:val="center"/>
          </w:tcPr>
          <w:p w14:paraId="6142678D">
            <w:pPr>
              <w:overflowPunct w:val="0"/>
              <w:jc w:val="center"/>
              <w:rPr>
                <w:sz w:val="28"/>
                <w:szCs w:val="28"/>
              </w:rPr>
            </w:pPr>
          </w:p>
        </w:tc>
        <w:tc>
          <w:tcPr>
            <w:tcW w:w="1162" w:type="pct"/>
            <w:vAlign w:val="center"/>
          </w:tcPr>
          <w:p w14:paraId="4B8B7113">
            <w:pPr>
              <w:overflowPunct w:val="0"/>
              <w:jc w:val="center"/>
              <w:rPr>
                <w:sz w:val="28"/>
                <w:szCs w:val="28"/>
              </w:rPr>
            </w:pPr>
            <w:r>
              <w:rPr>
                <w:sz w:val="28"/>
                <w:szCs w:val="28"/>
              </w:rPr>
              <w:t>起效日期</w:t>
            </w:r>
          </w:p>
        </w:tc>
        <w:tc>
          <w:tcPr>
            <w:tcW w:w="1339" w:type="pct"/>
            <w:vAlign w:val="center"/>
          </w:tcPr>
          <w:p w14:paraId="3F7DD279">
            <w:pPr>
              <w:overflowPunct w:val="0"/>
              <w:jc w:val="center"/>
              <w:rPr>
                <w:sz w:val="28"/>
                <w:szCs w:val="28"/>
              </w:rPr>
            </w:pPr>
          </w:p>
        </w:tc>
      </w:tr>
    </w:tbl>
    <w:p w14:paraId="7BA4C7B7">
      <w:pPr>
        <w:spacing w:line="360" w:lineRule="auto"/>
        <w:ind w:right="-512" w:rightChars="-244"/>
        <w:outlineLvl w:val="0"/>
        <w:rPr>
          <w:b/>
          <w:sz w:val="28"/>
          <w:szCs w:val="28"/>
        </w:rPr>
      </w:pPr>
    </w:p>
    <w:p w14:paraId="7B8EBD00">
      <w:pPr>
        <w:spacing w:line="360" w:lineRule="auto"/>
        <w:ind w:right="-512" w:rightChars="-244"/>
        <w:outlineLvl w:val="0"/>
        <w:rPr>
          <w:b/>
          <w:sz w:val="28"/>
          <w:szCs w:val="28"/>
        </w:rPr>
      </w:pPr>
    </w:p>
    <w:p w14:paraId="2DF59D37">
      <w:pPr>
        <w:spacing w:line="360" w:lineRule="auto"/>
        <w:ind w:right="-512" w:rightChars="-244"/>
        <w:outlineLvl w:val="0"/>
        <w:rPr>
          <w:b/>
          <w:sz w:val="28"/>
          <w:szCs w:val="28"/>
        </w:rPr>
      </w:pPr>
    </w:p>
    <w:p w14:paraId="429D1654">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60DDD741">
      <w:pPr>
        <w:spacing w:after="156" w:afterLines="50" w:line="360" w:lineRule="auto"/>
        <w:jc w:val="center"/>
        <w:rPr>
          <w:rFonts w:hint="eastAsia" w:ascii="宋体" w:hAnsi="宋体" w:eastAsia="宋体" w:cs="宋体"/>
          <w:b/>
          <w:bCs/>
          <w:kern w:val="0"/>
          <w:szCs w:val="21"/>
        </w:rPr>
      </w:pPr>
      <w:r>
        <w:rPr>
          <w:rFonts w:hint="eastAsia" w:ascii="宋体" w:hAnsi="宋体" w:eastAsia="宋体" w:cs="宋体"/>
          <w:b/>
          <w:bCs/>
          <w:kern w:val="0"/>
          <w:sz w:val="28"/>
          <w:szCs w:val="28"/>
        </w:rPr>
        <w:t>伦理审查受理回执</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924"/>
        <w:gridCol w:w="264"/>
        <w:gridCol w:w="1519"/>
        <w:gridCol w:w="2397"/>
      </w:tblGrid>
      <w:tr w14:paraId="19DA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3997D239">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受理号</w:t>
            </w:r>
          </w:p>
        </w:tc>
        <w:tc>
          <w:tcPr>
            <w:tcW w:w="7104" w:type="dxa"/>
            <w:gridSpan w:val="4"/>
            <w:vAlign w:val="center"/>
          </w:tcPr>
          <w:p w14:paraId="1068A6FB">
            <w:pPr>
              <w:jc w:val="center"/>
              <w:rPr>
                <w:rFonts w:hint="eastAsia" w:ascii="宋体" w:hAnsi="宋体" w:eastAsia="宋体" w:cs="宋体"/>
                <w:color w:val="000000"/>
                <w:szCs w:val="21"/>
              </w:rPr>
            </w:pPr>
          </w:p>
        </w:tc>
      </w:tr>
      <w:tr w14:paraId="3E10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758F2DD6">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104" w:type="dxa"/>
            <w:gridSpan w:val="4"/>
            <w:vAlign w:val="center"/>
          </w:tcPr>
          <w:p w14:paraId="10DE5FDC">
            <w:pPr>
              <w:jc w:val="center"/>
              <w:rPr>
                <w:rFonts w:hint="eastAsia" w:ascii="宋体" w:hAnsi="宋体" w:eastAsia="宋体" w:cs="宋体"/>
                <w:color w:val="000000"/>
                <w:szCs w:val="21"/>
              </w:rPr>
            </w:pPr>
          </w:p>
        </w:tc>
      </w:tr>
      <w:tr w14:paraId="1FCC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0D46D6F0">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7104" w:type="dxa"/>
            <w:gridSpan w:val="4"/>
            <w:vAlign w:val="center"/>
          </w:tcPr>
          <w:p w14:paraId="1880C9DD">
            <w:pPr>
              <w:spacing w:line="300" w:lineRule="exact"/>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   </w:t>
            </w:r>
          </w:p>
        </w:tc>
      </w:tr>
      <w:tr w14:paraId="65A5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109145EE">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审查方式</w:t>
            </w:r>
          </w:p>
        </w:tc>
        <w:tc>
          <w:tcPr>
            <w:tcW w:w="7104" w:type="dxa"/>
            <w:gridSpan w:val="4"/>
            <w:vAlign w:val="center"/>
          </w:tcPr>
          <w:p w14:paraId="303468CB">
            <w:pPr>
              <w:spacing w:line="300" w:lineRule="exact"/>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简易审查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会议审查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紧急会议审查   </w:t>
            </w:r>
            <w:r>
              <w:rPr>
                <w:rFonts w:ascii="Wingdings 2" w:hAnsi="Wingdings 2" w:eastAsia="宋体" w:cs="宋体"/>
                <w:color w:val="000000"/>
                <w:szCs w:val="21"/>
              </w:rPr>
              <w:sym w:font="Wingdings 2" w:char="F0A3"/>
            </w:r>
            <w:r>
              <w:rPr>
                <w:rFonts w:hint="eastAsia" w:ascii="宋体" w:hAnsi="宋体" w:eastAsia="宋体" w:cs="宋体"/>
                <w:color w:val="000000"/>
                <w:szCs w:val="21"/>
              </w:rPr>
              <w:t>备案</w:t>
            </w:r>
          </w:p>
        </w:tc>
      </w:tr>
      <w:tr w14:paraId="4A40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0768EC48">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7104" w:type="dxa"/>
            <w:gridSpan w:val="4"/>
            <w:vAlign w:val="center"/>
          </w:tcPr>
          <w:p w14:paraId="5F3D35A9">
            <w:pPr>
              <w:spacing w:line="360" w:lineRule="auto"/>
              <w:jc w:val="center"/>
              <w:rPr>
                <w:rFonts w:hint="eastAsia" w:ascii="宋体" w:hAnsi="宋体" w:eastAsia="宋体" w:cs="宋体"/>
                <w:color w:val="000000"/>
                <w:szCs w:val="21"/>
              </w:rPr>
            </w:pPr>
          </w:p>
        </w:tc>
      </w:tr>
      <w:tr w14:paraId="5973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25BD7ADE">
            <w:pPr>
              <w:spacing w:line="360" w:lineRule="auto"/>
              <w:jc w:val="center"/>
              <w:rPr>
                <w:rFonts w:hint="eastAsia" w:ascii="宋体" w:hAnsi="宋体" w:eastAsia="宋体" w:cs="宋体"/>
                <w:color w:val="000000"/>
                <w:szCs w:val="21"/>
              </w:rPr>
            </w:pPr>
            <w:r>
              <w:rPr>
                <w:rFonts w:ascii="Times New Roman" w:hAnsi="Times New Roman" w:eastAsia="宋体" w:cs="Times New Roman"/>
                <w:color w:val="000000"/>
                <w:szCs w:val="21"/>
              </w:rPr>
              <w:t>CRO</w:t>
            </w:r>
          </w:p>
        </w:tc>
        <w:tc>
          <w:tcPr>
            <w:tcW w:w="7104" w:type="dxa"/>
            <w:gridSpan w:val="4"/>
            <w:vAlign w:val="center"/>
          </w:tcPr>
          <w:p w14:paraId="711F5104">
            <w:pPr>
              <w:spacing w:line="360" w:lineRule="auto"/>
              <w:jc w:val="center"/>
              <w:rPr>
                <w:rFonts w:hint="eastAsia" w:ascii="宋体" w:hAnsi="宋体" w:eastAsia="宋体" w:cs="宋体"/>
                <w:color w:val="000000"/>
                <w:szCs w:val="21"/>
              </w:rPr>
            </w:pPr>
          </w:p>
        </w:tc>
      </w:tr>
      <w:tr w14:paraId="6F72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183" w:type="dxa"/>
            <w:vAlign w:val="center"/>
          </w:tcPr>
          <w:p w14:paraId="504D6E17">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专业组</w:t>
            </w:r>
          </w:p>
        </w:tc>
        <w:tc>
          <w:tcPr>
            <w:tcW w:w="3188" w:type="dxa"/>
            <w:gridSpan w:val="2"/>
            <w:vAlign w:val="center"/>
          </w:tcPr>
          <w:p w14:paraId="4585409F">
            <w:pPr>
              <w:spacing w:line="360" w:lineRule="auto"/>
              <w:jc w:val="center"/>
              <w:rPr>
                <w:rFonts w:hint="eastAsia" w:ascii="宋体" w:hAnsi="宋体" w:eastAsia="宋体" w:cs="宋体"/>
                <w:color w:val="000000"/>
                <w:szCs w:val="21"/>
              </w:rPr>
            </w:pPr>
          </w:p>
        </w:tc>
        <w:tc>
          <w:tcPr>
            <w:tcW w:w="1519" w:type="dxa"/>
            <w:vAlign w:val="center"/>
          </w:tcPr>
          <w:p w14:paraId="240CEC8E">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2397" w:type="dxa"/>
            <w:vAlign w:val="center"/>
          </w:tcPr>
          <w:p w14:paraId="1EDBC06E">
            <w:pPr>
              <w:spacing w:line="360" w:lineRule="auto"/>
              <w:jc w:val="center"/>
              <w:rPr>
                <w:rFonts w:hint="eastAsia" w:ascii="宋体" w:hAnsi="宋体" w:eastAsia="宋体" w:cs="宋体"/>
                <w:color w:val="000000"/>
                <w:szCs w:val="21"/>
              </w:rPr>
            </w:pPr>
          </w:p>
        </w:tc>
      </w:tr>
      <w:tr w14:paraId="16F8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3" w:type="dxa"/>
            <w:vAlign w:val="center"/>
          </w:tcPr>
          <w:p w14:paraId="03CFCCC6">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伦理审查类型</w:t>
            </w:r>
          </w:p>
        </w:tc>
        <w:tc>
          <w:tcPr>
            <w:tcW w:w="7104" w:type="dxa"/>
            <w:gridSpan w:val="4"/>
            <w:vAlign w:val="center"/>
          </w:tcPr>
          <w:p w14:paraId="6ADFEFDD">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初始审查  </w:t>
            </w:r>
          </w:p>
          <w:p w14:paraId="64283CD4">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跟踪审查</w:t>
            </w:r>
          </w:p>
          <w:p w14:paraId="13816D48">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修正案审查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年度／定期持续审查 </w:t>
            </w:r>
          </w:p>
          <w:p w14:paraId="2EC96293">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偏离、违背方案审查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暂停／终止研究审查</w:t>
            </w:r>
          </w:p>
          <w:p w14:paraId="5EDCC866">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严重不良事件和</w:t>
            </w:r>
            <w:r>
              <w:rPr>
                <w:rFonts w:hint="eastAsia" w:ascii="宋体" w:hAnsi="宋体" w:eastAsia="宋体" w:cs="宋体"/>
                <w:color w:val="000000"/>
                <w:szCs w:val="21"/>
              </w:rPr>
              <w:t>SUSAR</w:t>
            </w:r>
            <w:r>
              <w:rPr>
                <w:rFonts w:hint="eastAsia" w:ascii="宋体" w:hAnsi="宋体" w:eastAsia="宋体" w:cs="宋体"/>
                <w:kern w:val="0"/>
                <w:szCs w:val="21"/>
              </w:rPr>
              <w:t xml:space="preserve">报告审查    </w:t>
            </w:r>
            <w:r>
              <w:rPr>
                <w:rFonts w:ascii="Wingdings 2" w:hAnsi="Wingdings 2" w:eastAsia="宋体" w:cs="宋体"/>
                <w:kern w:val="0"/>
                <w:szCs w:val="21"/>
              </w:rPr>
              <w:sym w:font="Wingdings 2" w:char="F0A3"/>
            </w:r>
            <w:r>
              <w:rPr>
                <w:rFonts w:hint="eastAsia" w:ascii="宋体" w:hAnsi="宋体" w:eastAsia="宋体" w:cs="宋体"/>
                <w:kern w:val="0"/>
                <w:szCs w:val="21"/>
              </w:rPr>
              <w:t xml:space="preserve"> 结题审查</w:t>
            </w:r>
          </w:p>
          <w:p w14:paraId="3D213D6B">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复审审查</w:t>
            </w:r>
          </w:p>
          <w:p w14:paraId="6A826D7A">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其它</w:t>
            </w:r>
          </w:p>
          <w:p w14:paraId="23FDEF0A">
            <w:pPr>
              <w:spacing w:line="360" w:lineRule="auto"/>
              <w:ind w:firstLine="420" w:firstLineChars="200"/>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 xml:space="preserve"> 暂停研究再启动        </w:t>
            </w:r>
            <w:r>
              <w:rPr>
                <w:rFonts w:ascii="Wingdings 2" w:hAnsi="Wingdings 2" w:eastAsia="宋体" w:cs="宋体"/>
                <w:kern w:val="0"/>
                <w:szCs w:val="21"/>
              </w:rPr>
              <w:sym w:font="Wingdings 2" w:char="F0A3"/>
            </w:r>
            <w:r>
              <w:rPr>
                <w:rFonts w:hint="eastAsia" w:ascii="宋体" w:hAnsi="宋体" w:eastAsia="宋体" w:cs="宋体"/>
                <w:kern w:val="0"/>
                <w:szCs w:val="21"/>
              </w:rPr>
              <w:t>免除知情同意书申请</w:t>
            </w:r>
          </w:p>
        </w:tc>
      </w:tr>
      <w:tr w14:paraId="744E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3" w:type="dxa"/>
            <w:tcBorders>
              <w:bottom w:val="single" w:color="auto" w:sz="4" w:space="0"/>
            </w:tcBorders>
            <w:vAlign w:val="center"/>
          </w:tcPr>
          <w:p w14:paraId="450C03EC">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递交资料</w:t>
            </w:r>
          </w:p>
        </w:tc>
        <w:tc>
          <w:tcPr>
            <w:tcW w:w="7104" w:type="dxa"/>
            <w:gridSpan w:val="4"/>
            <w:tcBorders>
              <w:bottom w:val="single" w:color="auto" w:sz="4" w:space="0"/>
            </w:tcBorders>
            <w:vAlign w:val="center"/>
          </w:tcPr>
          <w:p w14:paraId="78FF46DA">
            <w:pPr>
              <w:spacing w:line="360" w:lineRule="auto"/>
              <w:jc w:val="center"/>
              <w:rPr>
                <w:rFonts w:hint="eastAsia" w:ascii="宋体" w:hAnsi="宋体" w:eastAsia="宋体" w:cs="宋体"/>
                <w:kern w:val="0"/>
                <w:szCs w:val="21"/>
              </w:rPr>
            </w:pPr>
            <w:r>
              <w:rPr>
                <w:rFonts w:hint="eastAsia" w:ascii="宋体" w:hAnsi="宋体" w:eastAsia="宋体" w:cs="宋体"/>
                <w:kern w:val="0"/>
                <w:szCs w:val="21"/>
              </w:rPr>
              <w:t>详见递交资料清单</w:t>
            </w:r>
          </w:p>
        </w:tc>
      </w:tr>
      <w:tr w14:paraId="6AC6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83" w:type="dxa"/>
            <w:tcBorders>
              <w:bottom w:val="single" w:color="auto" w:sz="4" w:space="0"/>
            </w:tcBorders>
            <w:vAlign w:val="center"/>
          </w:tcPr>
          <w:p w14:paraId="73A42AA0">
            <w:pPr>
              <w:spacing w:line="360" w:lineRule="auto"/>
              <w:jc w:val="center"/>
              <w:rPr>
                <w:rFonts w:hint="eastAsia" w:ascii="宋体" w:hAnsi="宋体" w:eastAsia="宋体" w:cs="宋体"/>
                <w:kern w:val="0"/>
                <w:szCs w:val="21"/>
                <w:highlight w:val="yellow"/>
              </w:rPr>
            </w:pPr>
            <w:r>
              <w:rPr>
                <w:rFonts w:hint="eastAsia" w:ascii="宋体" w:hAnsi="宋体" w:eastAsia="宋体" w:cs="宋体"/>
                <w:kern w:val="0"/>
                <w:szCs w:val="21"/>
              </w:rPr>
              <w:t>受理意见</w:t>
            </w:r>
          </w:p>
        </w:tc>
        <w:tc>
          <w:tcPr>
            <w:tcW w:w="7104" w:type="dxa"/>
            <w:gridSpan w:val="4"/>
            <w:tcBorders>
              <w:bottom w:val="single" w:color="auto" w:sz="4" w:space="0"/>
            </w:tcBorders>
            <w:vAlign w:val="center"/>
          </w:tcPr>
          <w:p w14:paraId="5838FC21">
            <w:pPr>
              <w:spacing w:line="360" w:lineRule="auto"/>
              <w:rPr>
                <w:rFonts w:hint="eastAsia" w:ascii="宋体" w:hAnsi="宋体" w:eastAsia="宋体" w:cs="宋体"/>
                <w:kern w:val="0"/>
                <w:szCs w:val="21"/>
              </w:rPr>
            </w:pPr>
            <w:r>
              <w:rPr>
                <w:rFonts w:ascii="Wingdings 2" w:hAnsi="Wingdings 2" w:eastAsia="宋体" w:cs="宋体"/>
                <w:kern w:val="0"/>
                <w:szCs w:val="21"/>
              </w:rPr>
              <w:sym w:font="Wingdings 2" w:char="F0A3"/>
            </w:r>
            <w:r>
              <w:rPr>
                <w:rFonts w:hint="eastAsia" w:ascii="宋体" w:hAnsi="宋体" w:eastAsia="宋体" w:cs="宋体"/>
                <w:kern w:val="0"/>
                <w:szCs w:val="21"/>
              </w:rPr>
              <w:t>资料完整，符合存档要求</w:t>
            </w:r>
          </w:p>
          <w:p w14:paraId="7CC81FD8">
            <w:pPr>
              <w:spacing w:line="360" w:lineRule="auto"/>
              <w:rPr>
                <w:rFonts w:hint="eastAsia" w:ascii="宋体" w:hAnsi="宋体" w:eastAsia="宋体" w:cs="宋体"/>
                <w:kern w:val="0"/>
                <w:szCs w:val="21"/>
                <w:highlight w:val="yellow"/>
              </w:rPr>
            </w:pPr>
            <w:r>
              <w:rPr>
                <w:rFonts w:ascii="Wingdings 2" w:hAnsi="Wingdings 2" w:eastAsia="宋体" w:cs="宋体"/>
                <w:kern w:val="0"/>
                <w:szCs w:val="21"/>
              </w:rPr>
              <w:sym w:font="Wingdings 2" w:char="F0A3"/>
            </w:r>
            <w:r>
              <w:rPr>
                <w:rFonts w:hint="eastAsia" w:ascii="宋体" w:hAnsi="宋体" w:eastAsia="宋体" w:cs="宋体"/>
                <w:kern w:val="0"/>
                <w:szCs w:val="21"/>
              </w:rPr>
              <w:t>资料不完整，完善后再次提交</w:t>
            </w:r>
          </w:p>
        </w:tc>
      </w:tr>
      <w:tr w14:paraId="0F0F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5107" w:type="dxa"/>
            <w:gridSpan w:val="2"/>
            <w:tcBorders>
              <w:right w:val="nil"/>
            </w:tcBorders>
            <w:vAlign w:val="center"/>
          </w:tcPr>
          <w:p w14:paraId="55D54606">
            <w:pPr>
              <w:spacing w:before="156" w:beforeLines="50" w:line="360" w:lineRule="auto"/>
              <w:ind w:right="840"/>
              <w:rPr>
                <w:rFonts w:hint="eastAsia" w:ascii="宋体" w:hAnsi="宋体" w:eastAsia="宋体" w:cs="宋体"/>
                <w:b/>
                <w:bCs/>
                <w:kern w:val="0"/>
                <w:szCs w:val="21"/>
              </w:rPr>
            </w:pPr>
            <w:r>
              <w:rPr>
                <w:rFonts w:hint="eastAsia" w:ascii="宋体" w:hAnsi="宋体" w:eastAsia="宋体" w:cs="宋体"/>
                <w:kern w:val="0"/>
                <w:szCs w:val="21"/>
              </w:rPr>
              <w:t>受理人签名</w:t>
            </w:r>
            <w:r>
              <w:rPr>
                <w:rFonts w:hint="eastAsia" w:ascii="宋体" w:hAnsi="宋体" w:eastAsia="宋体" w:cs="宋体"/>
                <w:b/>
                <w:bCs/>
                <w:kern w:val="0"/>
                <w:szCs w:val="21"/>
              </w:rPr>
              <w:t>：</w:t>
            </w:r>
          </w:p>
        </w:tc>
        <w:tc>
          <w:tcPr>
            <w:tcW w:w="4180" w:type="dxa"/>
            <w:gridSpan w:val="3"/>
            <w:tcBorders>
              <w:left w:val="nil"/>
            </w:tcBorders>
            <w:vAlign w:val="center"/>
          </w:tcPr>
          <w:p w14:paraId="71EC3DE7">
            <w:pPr>
              <w:spacing w:before="156" w:beforeLines="50" w:line="360" w:lineRule="auto"/>
              <w:rPr>
                <w:rFonts w:hint="eastAsia" w:ascii="宋体" w:hAnsi="宋体" w:eastAsia="宋体" w:cs="宋体"/>
                <w:b/>
                <w:bCs/>
                <w:kern w:val="0"/>
                <w:szCs w:val="21"/>
              </w:rPr>
            </w:pPr>
            <w:r>
              <w:rPr>
                <w:rFonts w:hint="eastAsia" w:ascii="宋体" w:hAnsi="宋体" w:eastAsia="宋体" w:cs="宋体"/>
                <w:kern w:val="0"/>
                <w:szCs w:val="21"/>
              </w:rPr>
              <w:t>受理日期</w:t>
            </w:r>
            <w:r>
              <w:rPr>
                <w:rFonts w:hint="eastAsia" w:ascii="宋体" w:hAnsi="宋体" w:eastAsia="宋体" w:cs="宋体"/>
                <w:b/>
                <w:bCs/>
                <w:kern w:val="0"/>
                <w:szCs w:val="21"/>
              </w:rPr>
              <w:t>：</w:t>
            </w:r>
          </w:p>
        </w:tc>
      </w:tr>
    </w:tbl>
    <w:p w14:paraId="674910C5">
      <w:pPr>
        <w:spacing w:before="312" w:beforeLines="100" w:line="360" w:lineRule="auto"/>
        <w:jc w:val="right"/>
        <w:rPr>
          <w:rFonts w:hint="eastAsia" w:ascii="宋体" w:hAnsi="宋体" w:eastAsia="宋体" w:cs="宋体"/>
          <w:b/>
          <w:kern w:val="0"/>
          <w:szCs w:val="21"/>
        </w:rPr>
      </w:pPr>
      <w:r>
        <w:rPr>
          <w:rFonts w:hint="eastAsia" w:ascii="宋体" w:hAnsi="宋体" w:eastAsia="宋体" w:cs="宋体"/>
          <w:szCs w:val="21"/>
          <w:lang w:bidi="ar"/>
        </w:rPr>
        <w:t>福州市第一总医院皮肤病防治院</w:t>
      </w:r>
      <w:r>
        <w:rPr>
          <w:rFonts w:hint="eastAsia" w:ascii="宋体" w:hAnsi="宋体" w:eastAsia="宋体" w:cs="宋体"/>
          <w:szCs w:val="21"/>
        </w:rPr>
        <w:t xml:space="preserve">  临床试验伦理审查委员会</w:t>
      </w:r>
    </w:p>
    <w:sectPr>
      <w:headerReference r:id="rId9" w:type="first"/>
      <w:headerReference r:id="rId7" w:type="default"/>
      <w:footerReference r:id="rId10" w:type="default"/>
      <w:headerReference r:id="rId8" w:type="even"/>
      <w:pgSz w:w="11906" w:h="16838"/>
      <w:pgMar w:top="1417" w:right="1418" w:bottom="1417" w:left="1417" w:header="1020"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88570">
    <w:pPr>
      <w:pStyle w:val="2"/>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2</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7EFF3">
    <w:pPr>
      <w:pStyle w:val="2"/>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75830272">
    <w:pPr>
      <w:pStyle w:val="2"/>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bookmarkStart w:id="1" w:name="_GoBack"/>
    <w:bookmarkEnd w:id="1"/>
  </w:p>
  <w:p w14:paraId="4107AD0D">
    <w:pPr>
      <w:pStyle w:val="2"/>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AD07C">
    <w:pPr>
      <w:pStyle w:val="3"/>
      <w:ind w:right="139" w:rightChars="66"/>
      <w:rPr>
        <w:rFonts w:hint="default"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w:t>
    </w:r>
    <w:r>
      <w:rPr>
        <w:rFonts w:hint="eastAsia"/>
        <w:lang w:val="en-US" w:eastAsia="zh-CN"/>
      </w:rPr>
      <w:t>14</w:t>
    </w:r>
  </w:p>
  <w:p w14:paraId="75BCF897">
    <w:pPr>
      <w:pStyle w:val="3"/>
      <w:pBdr>
        <w:bottom w:val="none" w:color="auto" w:sz="0" w:space="0"/>
      </w:pBdr>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A7310">
    <w:r>
      <w:rPr>
        <w:sz w:val="2"/>
      </w:rPr>
      <w:pict>
        <v:shape id="PowerPlusWaterMarkObject100005" o:spid="_x0000_s102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DB776">
    <w:r>
      <w:rPr>
        <w:sz w:val="2"/>
      </w:rPr>
      <w:pict>
        <v:shape id="PowerPlusWaterMarkObject100004" o:spid="_x0000_s102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F28DE">
    <w:pPr>
      <w:pStyle w:val="3"/>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AF-014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A6B3B">
    <w:r>
      <w:rPr>
        <w:sz w:val="2"/>
      </w:rPr>
      <w:pict>
        <v:shape id="PowerPlusWaterMarkObject100003" o:spid="_x0000_s1025" o:spt="136" type="#_x0000_t136" style="position:absolute;left:0pt;height:89.85pt;width:551.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4CD27">
    <w:r>
      <w:rPr>
        <w:sz w:val="2"/>
      </w:rPr>
      <w:pict>
        <v:shape id="PowerPlusWaterMarkObject100002" o:spid="_x0000_s1026" o:spt="136" type="#_x0000_t136" style="position:absolute;left:0pt;height:89.85pt;width:551.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0E7EC8"/>
    <w:rsid w:val="00020359"/>
    <w:rsid w:val="0009616E"/>
    <w:rsid w:val="000A7A89"/>
    <w:rsid w:val="000E7EC8"/>
    <w:rsid w:val="00112A91"/>
    <w:rsid w:val="00123DE6"/>
    <w:rsid w:val="00140071"/>
    <w:rsid w:val="00142BD9"/>
    <w:rsid w:val="0015182E"/>
    <w:rsid w:val="0017482A"/>
    <w:rsid w:val="001D4765"/>
    <w:rsid w:val="00225FB6"/>
    <w:rsid w:val="00240799"/>
    <w:rsid w:val="0026798B"/>
    <w:rsid w:val="00274223"/>
    <w:rsid w:val="002B4038"/>
    <w:rsid w:val="002C3C8D"/>
    <w:rsid w:val="002F3A33"/>
    <w:rsid w:val="00312EF0"/>
    <w:rsid w:val="00330A62"/>
    <w:rsid w:val="0035173C"/>
    <w:rsid w:val="003517E0"/>
    <w:rsid w:val="003B0476"/>
    <w:rsid w:val="003C03BD"/>
    <w:rsid w:val="003D0ABE"/>
    <w:rsid w:val="003F1C82"/>
    <w:rsid w:val="00412EA0"/>
    <w:rsid w:val="0043131D"/>
    <w:rsid w:val="00443EF5"/>
    <w:rsid w:val="004554F9"/>
    <w:rsid w:val="00463787"/>
    <w:rsid w:val="004A5E31"/>
    <w:rsid w:val="004F1860"/>
    <w:rsid w:val="004F537C"/>
    <w:rsid w:val="004F71EF"/>
    <w:rsid w:val="00551D46"/>
    <w:rsid w:val="0056638C"/>
    <w:rsid w:val="00582FA7"/>
    <w:rsid w:val="005871AE"/>
    <w:rsid w:val="005927A0"/>
    <w:rsid w:val="005E4550"/>
    <w:rsid w:val="00601EA5"/>
    <w:rsid w:val="0061280E"/>
    <w:rsid w:val="00615D4E"/>
    <w:rsid w:val="00621AF0"/>
    <w:rsid w:val="00691895"/>
    <w:rsid w:val="006B0522"/>
    <w:rsid w:val="0070195B"/>
    <w:rsid w:val="00731337"/>
    <w:rsid w:val="00743DF0"/>
    <w:rsid w:val="007508AA"/>
    <w:rsid w:val="007643C8"/>
    <w:rsid w:val="00765376"/>
    <w:rsid w:val="00766C88"/>
    <w:rsid w:val="007735C9"/>
    <w:rsid w:val="007B27C5"/>
    <w:rsid w:val="007B35C2"/>
    <w:rsid w:val="007D781A"/>
    <w:rsid w:val="008066F5"/>
    <w:rsid w:val="0086222E"/>
    <w:rsid w:val="00872930"/>
    <w:rsid w:val="0089786C"/>
    <w:rsid w:val="008C3614"/>
    <w:rsid w:val="00915EB5"/>
    <w:rsid w:val="0093406B"/>
    <w:rsid w:val="0095095A"/>
    <w:rsid w:val="00951938"/>
    <w:rsid w:val="009715AA"/>
    <w:rsid w:val="0097578A"/>
    <w:rsid w:val="00975FE7"/>
    <w:rsid w:val="00995F1F"/>
    <w:rsid w:val="009A2818"/>
    <w:rsid w:val="009C7BCA"/>
    <w:rsid w:val="009D7C95"/>
    <w:rsid w:val="00A2250B"/>
    <w:rsid w:val="00A516E8"/>
    <w:rsid w:val="00A86CCA"/>
    <w:rsid w:val="00A908AD"/>
    <w:rsid w:val="00AA75D9"/>
    <w:rsid w:val="00AC0187"/>
    <w:rsid w:val="00AE492E"/>
    <w:rsid w:val="00B37C8C"/>
    <w:rsid w:val="00B438E3"/>
    <w:rsid w:val="00BF5D3E"/>
    <w:rsid w:val="00C00989"/>
    <w:rsid w:val="00C42B45"/>
    <w:rsid w:val="00C73CBC"/>
    <w:rsid w:val="00C90C28"/>
    <w:rsid w:val="00C91889"/>
    <w:rsid w:val="00C97A09"/>
    <w:rsid w:val="00CA5B56"/>
    <w:rsid w:val="00CE55FD"/>
    <w:rsid w:val="00CE60E5"/>
    <w:rsid w:val="00D06E83"/>
    <w:rsid w:val="00D859BB"/>
    <w:rsid w:val="00D85EF1"/>
    <w:rsid w:val="00DB57ED"/>
    <w:rsid w:val="00DB6742"/>
    <w:rsid w:val="00E01F43"/>
    <w:rsid w:val="00E26E8F"/>
    <w:rsid w:val="00E37771"/>
    <w:rsid w:val="00E44584"/>
    <w:rsid w:val="00E7392D"/>
    <w:rsid w:val="00EC79A7"/>
    <w:rsid w:val="00EF29E3"/>
    <w:rsid w:val="00EF69AD"/>
    <w:rsid w:val="00F46677"/>
    <w:rsid w:val="00F67882"/>
    <w:rsid w:val="00F81EC3"/>
    <w:rsid w:val="00FA1521"/>
    <w:rsid w:val="00FA7CE7"/>
    <w:rsid w:val="00FD39C2"/>
    <w:rsid w:val="00FE4A2F"/>
    <w:rsid w:val="10274C4D"/>
    <w:rsid w:val="160D1B21"/>
    <w:rsid w:val="1EA3607F"/>
    <w:rsid w:val="2251643F"/>
    <w:rsid w:val="2BFD232A"/>
    <w:rsid w:val="2E5A134D"/>
    <w:rsid w:val="32A764FA"/>
    <w:rsid w:val="350042C5"/>
    <w:rsid w:val="38813BC0"/>
    <w:rsid w:val="3CF92196"/>
    <w:rsid w:val="3DE07BDB"/>
    <w:rsid w:val="40471243"/>
    <w:rsid w:val="40E07AB0"/>
    <w:rsid w:val="44827388"/>
    <w:rsid w:val="56012E21"/>
    <w:rsid w:val="63401F62"/>
    <w:rsid w:val="694026B8"/>
    <w:rsid w:val="71945168"/>
    <w:rsid w:val="7BBA791B"/>
    <w:rsid w:val="7BD86089"/>
    <w:rsid w:val="7F7C5D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0"/>
    <w:pPr>
      <w:tabs>
        <w:tab w:val="center" w:pos="4153"/>
        <w:tab w:val="right" w:pos="8306"/>
      </w:tabs>
      <w:snapToGrid w:val="0"/>
      <w:jc w:val="left"/>
    </w:pPr>
    <w:rPr>
      <w:sz w:val="18"/>
      <w:szCs w:val="18"/>
    </w:rPr>
  </w:style>
  <w:style w:type="paragraph" w:styleId="3">
    <w:name w:val="header"/>
    <w:basedOn w:val="1"/>
    <w:link w:val="7"/>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7">
    <w:name w:val="页眉 字符"/>
    <w:basedOn w:val="6"/>
    <w:link w:val="3"/>
    <w:qFormat/>
    <w:uiPriority w:val="0"/>
    <w:rPr>
      <w:sz w:val="18"/>
      <w:szCs w:val="18"/>
    </w:rPr>
  </w:style>
  <w:style w:type="character" w:customStyle="1" w:styleId="8">
    <w:name w:val="页脚 字符"/>
    <w:basedOn w:val="6"/>
    <w:link w:val="2"/>
    <w:qFormat/>
    <w:uiPriority w:val="0"/>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358</Words>
  <Characters>366</Characters>
  <Lines>3</Lines>
  <Paragraphs>1</Paragraphs>
  <TotalTime>0</TotalTime>
  <ScaleCrop>false</ScaleCrop>
  <LinksUpToDate>false</LinksUpToDate>
  <CharactersWithSpaces>437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2015-03-20T14:58:00Z</dcterms:created>
  <dc:creator>User</dc:creator>
  <cp:lastModifiedBy>LoCusT</cp:lastModifiedBy>
  <dcterms:modified xsi:type="dcterms:W3CDTF">2026-04-03T01:06:04Z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EDFB1531C09F4F0E9C570A81714B41D1</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